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245E55" w14:textId="08B1C58B" w:rsidR="00A3411B" w:rsidRDefault="00A3411B">
      <w:pPr>
        <w:rPr>
          <w:rFonts w:ascii="Century Gothic" w:hAnsi="Century Gothic"/>
          <w:b/>
          <w:bCs/>
          <w:i/>
          <w:iCs/>
        </w:rPr>
      </w:pPr>
      <w:r>
        <w:rPr>
          <w:rFonts w:ascii="Century Gothic" w:hAnsi="Century Gothic"/>
          <w:noProof/>
        </w:rPr>
        <w:drawing>
          <wp:anchor distT="0" distB="0" distL="114300" distR="114300" simplePos="0" relativeHeight="251660288" behindDoc="0" locked="0" layoutInCell="1" allowOverlap="1" wp14:anchorId="4FA5E15C" wp14:editId="7A323CBD">
            <wp:simplePos x="0" y="0"/>
            <wp:positionH relativeFrom="margin">
              <wp:posOffset>419100</wp:posOffset>
            </wp:positionH>
            <wp:positionV relativeFrom="paragraph">
              <wp:posOffset>9524</wp:posOffset>
            </wp:positionV>
            <wp:extent cx="5419725" cy="4062533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0611" cy="4070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4460AE" w14:textId="77777777" w:rsidR="00A3411B" w:rsidRDefault="00A3411B">
      <w:pPr>
        <w:rPr>
          <w:rFonts w:ascii="Century Gothic" w:hAnsi="Century Gothic"/>
          <w:b/>
          <w:bCs/>
          <w:i/>
          <w:iCs/>
        </w:rPr>
      </w:pPr>
    </w:p>
    <w:p w14:paraId="2B5481DA" w14:textId="77777777" w:rsidR="00A3411B" w:rsidRDefault="00A3411B">
      <w:pPr>
        <w:rPr>
          <w:rFonts w:ascii="Century Gothic" w:hAnsi="Century Gothic"/>
          <w:b/>
          <w:bCs/>
          <w:i/>
          <w:iCs/>
        </w:rPr>
      </w:pPr>
    </w:p>
    <w:p w14:paraId="5ECA200B" w14:textId="77777777" w:rsidR="00A3411B" w:rsidRDefault="00A3411B">
      <w:pPr>
        <w:rPr>
          <w:rFonts w:ascii="Century Gothic" w:hAnsi="Century Gothic"/>
          <w:b/>
          <w:bCs/>
          <w:i/>
          <w:iCs/>
        </w:rPr>
      </w:pPr>
    </w:p>
    <w:p w14:paraId="1D14011D" w14:textId="2B9D6B9D" w:rsidR="00A3411B" w:rsidRDefault="00A3411B">
      <w:pPr>
        <w:rPr>
          <w:rFonts w:ascii="Century Gothic" w:hAnsi="Century Gothic"/>
          <w:b/>
          <w:bCs/>
          <w:i/>
          <w:iCs/>
        </w:rPr>
      </w:pPr>
    </w:p>
    <w:p w14:paraId="53D3E318" w14:textId="77777777" w:rsidR="00A3411B" w:rsidRDefault="00A3411B">
      <w:pPr>
        <w:rPr>
          <w:rFonts w:ascii="Century Gothic" w:hAnsi="Century Gothic"/>
          <w:b/>
          <w:bCs/>
          <w:i/>
          <w:iCs/>
        </w:rPr>
      </w:pPr>
    </w:p>
    <w:p w14:paraId="7D3B4D48" w14:textId="77777777" w:rsidR="00A3411B" w:rsidRDefault="00A3411B">
      <w:pPr>
        <w:rPr>
          <w:rFonts w:ascii="Century Gothic" w:hAnsi="Century Gothic"/>
          <w:b/>
          <w:bCs/>
          <w:i/>
          <w:iCs/>
        </w:rPr>
      </w:pPr>
    </w:p>
    <w:p w14:paraId="0A349CE4" w14:textId="77777777" w:rsidR="00A3411B" w:rsidRDefault="00A3411B">
      <w:pPr>
        <w:rPr>
          <w:rFonts w:ascii="Century Gothic" w:hAnsi="Century Gothic"/>
          <w:b/>
          <w:bCs/>
          <w:i/>
          <w:iCs/>
        </w:rPr>
      </w:pPr>
    </w:p>
    <w:p w14:paraId="7C04AA6C" w14:textId="77777777" w:rsidR="00A3411B" w:rsidRDefault="00A3411B">
      <w:pPr>
        <w:rPr>
          <w:rFonts w:ascii="Century Gothic" w:hAnsi="Century Gothic"/>
          <w:b/>
          <w:bCs/>
          <w:i/>
          <w:iCs/>
        </w:rPr>
      </w:pPr>
    </w:p>
    <w:p w14:paraId="6E1FC6FD" w14:textId="77777777" w:rsidR="00A3411B" w:rsidRDefault="00A3411B">
      <w:pPr>
        <w:rPr>
          <w:rFonts w:ascii="Century Gothic" w:hAnsi="Century Gothic"/>
          <w:b/>
          <w:bCs/>
          <w:i/>
          <w:iCs/>
        </w:rPr>
      </w:pPr>
    </w:p>
    <w:p w14:paraId="2DDD6B5B" w14:textId="77777777" w:rsidR="00A3411B" w:rsidRDefault="00A3411B">
      <w:pPr>
        <w:rPr>
          <w:rFonts w:ascii="Century Gothic" w:hAnsi="Century Gothic"/>
          <w:b/>
          <w:bCs/>
          <w:i/>
          <w:iCs/>
        </w:rPr>
      </w:pPr>
    </w:p>
    <w:p w14:paraId="2EA19FAC" w14:textId="77777777" w:rsidR="00A3411B" w:rsidRDefault="00A3411B">
      <w:pPr>
        <w:rPr>
          <w:rFonts w:ascii="Century Gothic" w:hAnsi="Century Gothic"/>
          <w:b/>
          <w:bCs/>
          <w:i/>
          <w:iCs/>
        </w:rPr>
      </w:pPr>
    </w:p>
    <w:p w14:paraId="5728957E" w14:textId="77777777" w:rsidR="00C011CF" w:rsidRDefault="00C011CF" w:rsidP="00C011CF">
      <w:pPr>
        <w:jc w:val="center"/>
        <w:rPr>
          <w:rFonts w:ascii="Century Gothic" w:hAnsi="Century Gothic"/>
          <w:b/>
          <w:bCs/>
          <w:i/>
          <w:iCs/>
          <w:sz w:val="28"/>
          <w:szCs w:val="28"/>
        </w:rPr>
      </w:pPr>
    </w:p>
    <w:p w14:paraId="3B230685" w14:textId="77777777" w:rsidR="00C011CF" w:rsidRDefault="00C011CF" w:rsidP="00C011CF">
      <w:pPr>
        <w:jc w:val="center"/>
        <w:rPr>
          <w:rFonts w:ascii="Century Gothic" w:hAnsi="Century Gothic"/>
          <w:b/>
          <w:bCs/>
          <w:i/>
          <w:iCs/>
          <w:sz w:val="28"/>
          <w:szCs w:val="28"/>
        </w:rPr>
      </w:pPr>
    </w:p>
    <w:p w14:paraId="3F2CC6C5" w14:textId="4AFBDB90" w:rsidR="005E6EC1" w:rsidRPr="00C011CF" w:rsidRDefault="002161FF" w:rsidP="00C011CF">
      <w:pPr>
        <w:jc w:val="center"/>
        <w:rPr>
          <w:rFonts w:ascii="Century Gothic" w:hAnsi="Century Gothic"/>
          <w:b/>
          <w:bCs/>
          <w:i/>
          <w:iCs/>
          <w:sz w:val="26"/>
          <w:szCs w:val="26"/>
        </w:rPr>
      </w:pPr>
      <w:r w:rsidRPr="00C011CF">
        <w:rPr>
          <w:rFonts w:ascii="Century Gothic" w:hAnsi="Century Gothic"/>
          <w:b/>
          <w:bCs/>
          <w:i/>
          <w:iCs/>
          <w:sz w:val="26"/>
          <w:szCs w:val="26"/>
        </w:rPr>
        <w:t>So, you</w:t>
      </w:r>
      <w:r w:rsidR="005E6EC1" w:rsidRPr="00C011CF">
        <w:rPr>
          <w:rFonts w:ascii="Century Gothic" w:hAnsi="Century Gothic"/>
          <w:b/>
          <w:bCs/>
          <w:i/>
          <w:iCs/>
          <w:sz w:val="26"/>
          <w:szCs w:val="26"/>
        </w:rPr>
        <w:t xml:space="preserve"> would like to buy a 2</w:t>
      </w:r>
      <w:r w:rsidR="005E6EC1" w:rsidRPr="00C011CF">
        <w:rPr>
          <w:rFonts w:ascii="Century Gothic" w:hAnsi="Century Gothic"/>
          <w:b/>
          <w:bCs/>
          <w:i/>
          <w:iCs/>
          <w:sz w:val="26"/>
          <w:szCs w:val="26"/>
          <w:vertAlign w:val="superscript"/>
        </w:rPr>
        <w:t>nd</w:t>
      </w:r>
      <w:r w:rsidR="005E6EC1" w:rsidRPr="00C011CF">
        <w:rPr>
          <w:rFonts w:ascii="Century Gothic" w:hAnsi="Century Gothic"/>
          <w:b/>
          <w:bCs/>
          <w:i/>
          <w:iCs/>
          <w:sz w:val="26"/>
          <w:szCs w:val="26"/>
        </w:rPr>
        <w:t xml:space="preserve"> Home?</w:t>
      </w:r>
    </w:p>
    <w:p w14:paraId="74933869" w14:textId="5C8E5611" w:rsidR="00311470" w:rsidRPr="00793D09" w:rsidRDefault="00311470">
      <w:pPr>
        <w:rPr>
          <w:rFonts w:ascii="Century Gothic" w:hAnsi="Century Gothic"/>
        </w:rPr>
      </w:pPr>
      <w:r w:rsidRPr="00793D09">
        <w:rPr>
          <w:rFonts w:ascii="Century Gothic" w:hAnsi="Century Gothic"/>
        </w:rPr>
        <w:t xml:space="preserve">Living in a desirable </w:t>
      </w:r>
      <w:r w:rsidR="002161FF" w:rsidRPr="00793D09">
        <w:rPr>
          <w:rFonts w:ascii="Century Gothic" w:hAnsi="Century Gothic"/>
        </w:rPr>
        <w:t>resort or</w:t>
      </w:r>
      <w:r w:rsidR="006D3EC0" w:rsidRPr="00793D09">
        <w:rPr>
          <w:rFonts w:ascii="Century Gothic" w:hAnsi="Century Gothic"/>
        </w:rPr>
        <w:t xml:space="preserve"> other location could be a dream come true</w:t>
      </w:r>
      <w:r w:rsidR="00CA5ACF">
        <w:rPr>
          <w:rFonts w:ascii="Century Gothic" w:hAnsi="Century Gothic"/>
        </w:rPr>
        <w:t>; nevertheless,</w:t>
      </w:r>
      <w:r w:rsidR="003A23B9" w:rsidRPr="00793D09">
        <w:rPr>
          <w:rFonts w:ascii="Century Gothic" w:hAnsi="Century Gothic"/>
        </w:rPr>
        <w:t xml:space="preserve"> it is important not to get too distracted by the beauty of the environment</w:t>
      </w:r>
      <w:r w:rsidR="00A0265A" w:rsidRPr="00793D09">
        <w:rPr>
          <w:rFonts w:ascii="Century Gothic" w:hAnsi="Century Gothic"/>
        </w:rPr>
        <w:t xml:space="preserve">.  Ask yourself the </w:t>
      </w:r>
      <w:r w:rsidR="00CA5ACF">
        <w:rPr>
          <w:rFonts w:ascii="Century Gothic" w:hAnsi="Century Gothic"/>
        </w:rPr>
        <w:t>difficult</w:t>
      </w:r>
      <w:r w:rsidR="00A0265A" w:rsidRPr="00793D09">
        <w:rPr>
          <w:rFonts w:ascii="Century Gothic" w:hAnsi="Century Gothic"/>
        </w:rPr>
        <w:t xml:space="preserve"> questions</w:t>
      </w:r>
      <w:r w:rsidR="00216B6F" w:rsidRPr="00793D09">
        <w:rPr>
          <w:rFonts w:ascii="Century Gothic" w:hAnsi="Century Gothic"/>
        </w:rPr>
        <w:t xml:space="preserve"> such as, “Why do I really want</w:t>
      </w:r>
      <w:r w:rsidR="00BF4F87">
        <w:rPr>
          <w:rFonts w:ascii="Century Gothic" w:hAnsi="Century Gothic"/>
        </w:rPr>
        <w:t xml:space="preserve"> to own</w:t>
      </w:r>
      <w:r w:rsidR="00216B6F" w:rsidRPr="00793D09">
        <w:rPr>
          <w:rFonts w:ascii="Century Gothic" w:hAnsi="Century Gothic"/>
        </w:rPr>
        <w:t xml:space="preserve"> a house here</w:t>
      </w:r>
      <w:r w:rsidR="00CA5ACF">
        <w:rPr>
          <w:rFonts w:ascii="Century Gothic" w:hAnsi="Century Gothic"/>
        </w:rPr>
        <w:t>?”</w:t>
      </w:r>
      <w:r w:rsidR="004A42D7" w:rsidRPr="00793D09">
        <w:rPr>
          <w:rFonts w:ascii="Century Gothic" w:hAnsi="Century Gothic"/>
        </w:rPr>
        <w:t xml:space="preserve">  </w:t>
      </w:r>
      <w:r w:rsidR="00CA5ACF">
        <w:rPr>
          <w:rFonts w:ascii="Century Gothic" w:hAnsi="Century Gothic"/>
        </w:rPr>
        <w:t>o</w:t>
      </w:r>
      <w:r w:rsidR="004A42D7" w:rsidRPr="00793D09">
        <w:rPr>
          <w:rFonts w:ascii="Century Gothic" w:hAnsi="Century Gothic"/>
        </w:rPr>
        <w:t>r</w:t>
      </w:r>
      <w:r w:rsidR="00CA5ACF">
        <w:rPr>
          <w:rFonts w:ascii="Century Gothic" w:hAnsi="Century Gothic"/>
        </w:rPr>
        <w:t>,</w:t>
      </w:r>
      <w:r w:rsidR="004A42D7" w:rsidRPr="00793D09">
        <w:rPr>
          <w:rFonts w:ascii="Century Gothic" w:hAnsi="Century Gothic"/>
        </w:rPr>
        <w:t xml:space="preserve"> “What would I do with the house </w:t>
      </w:r>
      <w:r w:rsidR="007441EA">
        <w:rPr>
          <w:rFonts w:ascii="Century Gothic" w:hAnsi="Century Gothic"/>
        </w:rPr>
        <w:t>after the purchase</w:t>
      </w:r>
      <w:r w:rsidR="00722277" w:rsidRPr="00793D09">
        <w:rPr>
          <w:rFonts w:ascii="Century Gothic" w:hAnsi="Century Gothic"/>
        </w:rPr>
        <w:t>?”</w:t>
      </w:r>
      <w:r w:rsidR="00CA5ACF">
        <w:rPr>
          <w:rFonts w:ascii="Century Gothic" w:hAnsi="Century Gothic"/>
        </w:rPr>
        <w:t>.</w:t>
      </w:r>
    </w:p>
    <w:p w14:paraId="3556FB99" w14:textId="3168D809" w:rsidR="00722277" w:rsidRPr="00793D09" w:rsidRDefault="00480E5F">
      <w:pPr>
        <w:rPr>
          <w:rFonts w:ascii="Century Gothic" w:hAnsi="Century Gothic"/>
          <w:b/>
          <w:bCs/>
          <w:i/>
          <w:iCs/>
        </w:rPr>
      </w:pPr>
      <w:r w:rsidRPr="00793D09">
        <w:rPr>
          <w:rFonts w:ascii="Century Gothic" w:hAnsi="Century Gothic"/>
          <w:b/>
          <w:bCs/>
          <w:i/>
          <w:iCs/>
        </w:rPr>
        <w:t xml:space="preserve">Where Should </w:t>
      </w:r>
      <w:r w:rsidR="005145FC" w:rsidRPr="00793D09">
        <w:rPr>
          <w:rFonts w:ascii="Century Gothic" w:hAnsi="Century Gothic"/>
          <w:b/>
          <w:bCs/>
          <w:i/>
          <w:iCs/>
        </w:rPr>
        <w:t>You Buy?</w:t>
      </w:r>
    </w:p>
    <w:p w14:paraId="2582506C" w14:textId="37967364" w:rsidR="00722277" w:rsidRPr="00793D09" w:rsidRDefault="00F06D1D">
      <w:pPr>
        <w:rPr>
          <w:rFonts w:ascii="Century Gothic" w:hAnsi="Century Gothic"/>
        </w:rPr>
      </w:pPr>
      <w:r>
        <w:rPr>
          <w:rFonts w:ascii="Century Gothic" w:hAnsi="Century Gothic"/>
        </w:rPr>
        <w:t>When dealing with any</w:t>
      </w:r>
      <w:r w:rsidR="00722277" w:rsidRPr="00793D09">
        <w:rPr>
          <w:rFonts w:ascii="Century Gothic" w:hAnsi="Century Gothic"/>
        </w:rPr>
        <w:t xml:space="preserve"> real estate</w:t>
      </w:r>
      <w:r w:rsidR="004359C6" w:rsidRPr="00793D09">
        <w:rPr>
          <w:rFonts w:ascii="Century Gothic" w:hAnsi="Century Gothic"/>
        </w:rPr>
        <w:t xml:space="preserve"> transactio</w:t>
      </w:r>
      <w:r>
        <w:rPr>
          <w:rFonts w:ascii="Century Gothic" w:hAnsi="Century Gothic"/>
        </w:rPr>
        <w:t>n,</w:t>
      </w:r>
      <w:r w:rsidR="002161FF" w:rsidRPr="00793D09">
        <w:rPr>
          <w:rFonts w:ascii="Century Gothic" w:hAnsi="Century Gothic"/>
        </w:rPr>
        <w:t xml:space="preserve"> location</w:t>
      </w:r>
      <w:r w:rsidR="006F4161" w:rsidRPr="00793D09">
        <w:rPr>
          <w:rFonts w:ascii="Century Gothic" w:hAnsi="Century Gothic"/>
        </w:rPr>
        <w:t xml:space="preserve"> is the first, second and third most important consideration.  Although</w:t>
      </w:r>
      <w:r>
        <w:rPr>
          <w:rFonts w:ascii="Century Gothic" w:hAnsi="Century Gothic"/>
        </w:rPr>
        <w:t>,</w:t>
      </w:r>
      <w:r w:rsidR="006F4161" w:rsidRPr="00793D09">
        <w:rPr>
          <w:rFonts w:ascii="Century Gothic" w:hAnsi="Century Gothic"/>
        </w:rPr>
        <w:t xml:space="preserve"> be sure to thi</w:t>
      </w:r>
      <w:r w:rsidR="00DA36FD" w:rsidRPr="00793D09">
        <w:rPr>
          <w:rFonts w:ascii="Century Gothic" w:hAnsi="Century Gothic"/>
        </w:rPr>
        <w:t>nk about the local resale values</w:t>
      </w:r>
      <w:r w:rsidR="009A1EEE" w:rsidRPr="00793D09">
        <w:rPr>
          <w:rFonts w:ascii="Century Gothic" w:hAnsi="Century Gothic"/>
        </w:rPr>
        <w:t>, economic trends, tax rates, schools, health care</w:t>
      </w:r>
      <w:r>
        <w:rPr>
          <w:rFonts w:ascii="Century Gothic" w:hAnsi="Century Gothic"/>
        </w:rPr>
        <w:t>,</w:t>
      </w:r>
      <w:r w:rsidR="00D60C7F" w:rsidRPr="00793D09">
        <w:rPr>
          <w:rFonts w:ascii="Century Gothic" w:hAnsi="Century Gothic"/>
        </w:rPr>
        <w:t xml:space="preserve"> and </w:t>
      </w:r>
      <w:r>
        <w:rPr>
          <w:rFonts w:ascii="Century Gothic" w:hAnsi="Century Gothic"/>
        </w:rPr>
        <w:t xml:space="preserve">other </w:t>
      </w:r>
      <w:r w:rsidR="00D60C7F" w:rsidRPr="00793D09">
        <w:rPr>
          <w:rFonts w:ascii="Century Gothic" w:hAnsi="Century Gothic"/>
        </w:rPr>
        <w:t xml:space="preserve">additional </w:t>
      </w:r>
      <w:r w:rsidR="003A428B">
        <w:rPr>
          <w:rFonts w:ascii="Century Gothic" w:hAnsi="Century Gothic"/>
        </w:rPr>
        <w:t>factors</w:t>
      </w:r>
      <w:r w:rsidR="00D60C7F" w:rsidRPr="00793D09">
        <w:rPr>
          <w:rFonts w:ascii="Century Gothic" w:hAnsi="Century Gothic"/>
        </w:rPr>
        <w:t>.</w:t>
      </w:r>
      <w:r w:rsidR="00985762" w:rsidRPr="00793D09">
        <w:rPr>
          <w:rFonts w:ascii="Century Gothic" w:hAnsi="Century Gothic"/>
        </w:rPr>
        <w:t xml:space="preserve">  Ultimately, the ideal location for your second home </w:t>
      </w:r>
      <w:r w:rsidR="00E60DA6" w:rsidRPr="00793D09">
        <w:rPr>
          <w:rFonts w:ascii="Century Gothic" w:hAnsi="Century Gothic"/>
        </w:rPr>
        <w:t>will</w:t>
      </w:r>
      <w:r w:rsidR="00985762" w:rsidRPr="00793D09">
        <w:rPr>
          <w:rFonts w:ascii="Century Gothic" w:hAnsi="Century Gothic"/>
        </w:rPr>
        <w:t xml:space="preserve"> depend on your reasons for </w:t>
      </w:r>
      <w:r w:rsidR="00E60DA6" w:rsidRPr="00793D09">
        <w:rPr>
          <w:rFonts w:ascii="Century Gothic" w:hAnsi="Century Gothic"/>
        </w:rPr>
        <w:t>desiring a</w:t>
      </w:r>
      <w:r w:rsidR="00C011CF">
        <w:rPr>
          <w:rFonts w:ascii="Century Gothic" w:hAnsi="Century Gothic"/>
        </w:rPr>
        <w:t xml:space="preserve"> second</w:t>
      </w:r>
      <w:r w:rsidR="0093351B" w:rsidRPr="00793D09">
        <w:rPr>
          <w:rFonts w:ascii="Century Gothic" w:hAnsi="Century Gothic"/>
        </w:rPr>
        <w:t xml:space="preserve"> home</w:t>
      </w:r>
      <w:r w:rsidR="00D84535" w:rsidRPr="00793D09">
        <w:rPr>
          <w:rFonts w:ascii="Century Gothic" w:hAnsi="Century Gothic"/>
        </w:rPr>
        <w:t>.</w:t>
      </w:r>
      <w:r w:rsidR="00B06CF0" w:rsidRPr="00793D09">
        <w:rPr>
          <w:rFonts w:ascii="Century Gothic" w:hAnsi="Century Gothic"/>
        </w:rPr>
        <w:t xml:space="preserve">  </w:t>
      </w:r>
      <w:r>
        <w:rPr>
          <w:rFonts w:ascii="Century Gothic" w:hAnsi="Century Gothic"/>
        </w:rPr>
        <w:t>Here are s</w:t>
      </w:r>
      <w:r w:rsidR="00B06CF0" w:rsidRPr="00793D09">
        <w:rPr>
          <w:rFonts w:ascii="Century Gothic" w:hAnsi="Century Gothic"/>
        </w:rPr>
        <w:t>ome thought</w:t>
      </w:r>
      <w:r w:rsidR="00537001">
        <w:rPr>
          <w:rFonts w:ascii="Century Gothic" w:hAnsi="Century Gothic"/>
        </w:rPr>
        <w:t>s</w:t>
      </w:r>
      <w:r w:rsidR="00B06CF0" w:rsidRPr="00793D09">
        <w:rPr>
          <w:rFonts w:ascii="Century Gothic" w:hAnsi="Century Gothic"/>
        </w:rPr>
        <w:t xml:space="preserve"> on a second home:</w:t>
      </w:r>
    </w:p>
    <w:p w14:paraId="57D204FF" w14:textId="2A77C670" w:rsidR="00B06CF0" w:rsidRPr="00793D09" w:rsidRDefault="00B06CF0">
      <w:pPr>
        <w:rPr>
          <w:rFonts w:ascii="Century Gothic" w:hAnsi="Century Gothic"/>
        </w:rPr>
      </w:pPr>
      <w:r w:rsidRPr="00793D09">
        <w:rPr>
          <w:rFonts w:ascii="Century Gothic" w:hAnsi="Century Gothic"/>
        </w:rPr>
        <w:tab/>
        <w:t>Spend more time in a favorite vacation spot</w:t>
      </w:r>
    </w:p>
    <w:p w14:paraId="1759E02B" w14:textId="2FCE12CE" w:rsidR="00B06CF0" w:rsidRPr="00793D09" w:rsidRDefault="003A428B" w:rsidP="00D436B4">
      <w:pPr>
        <w:ind w:firstLine="720"/>
        <w:rPr>
          <w:rFonts w:ascii="Century Gothic" w:hAnsi="Century Gothic"/>
        </w:rPr>
      </w:pPr>
      <w:r>
        <w:rPr>
          <w:rFonts w:ascii="Century Gothic" w:hAnsi="Century Gothic"/>
        </w:rPr>
        <w:t>Invest in property</w:t>
      </w:r>
      <w:r w:rsidR="00B06CF0" w:rsidRPr="00793D09">
        <w:rPr>
          <w:rFonts w:ascii="Century Gothic" w:hAnsi="Century Gothic"/>
        </w:rPr>
        <w:t xml:space="preserve"> that could produce</w:t>
      </w:r>
      <w:r w:rsidR="004D0CDD" w:rsidRPr="00793D09">
        <w:rPr>
          <w:rFonts w:ascii="Century Gothic" w:hAnsi="Century Gothic"/>
        </w:rPr>
        <w:t xml:space="preserve"> income and</w:t>
      </w:r>
      <w:r>
        <w:rPr>
          <w:rFonts w:ascii="Century Gothic" w:hAnsi="Century Gothic"/>
        </w:rPr>
        <w:t xml:space="preserve"> </w:t>
      </w:r>
      <w:r w:rsidR="002161FF" w:rsidRPr="00793D09">
        <w:rPr>
          <w:rFonts w:ascii="Century Gothic" w:hAnsi="Century Gothic"/>
        </w:rPr>
        <w:t>appreciate</w:t>
      </w:r>
    </w:p>
    <w:p w14:paraId="1DE1B867" w14:textId="4187C5AF" w:rsidR="004D0CDD" w:rsidRPr="00793D09" w:rsidRDefault="00ED40AD" w:rsidP="00D436B4">
      <w:pPr>
        <w:ind w:firstLine="720"/>
        <w:rPr>
          <w:rFonts w:ascii="Century Gothic" w:hAnsi="Century Gothic"/>
        </w:rPr>
      </w:pPr>
      <w:r w:rsidRPr="00793D09">
        <w:rPr>
          <w:rFonts w:ascii="Century Gothic" w:hAnsi="Century Gothic"/>
        </w:rPr>
        <w:t>R</w:t>
      </w:r>
      <w:r w:rsidR="004D0CDD" w:rsidRPr="00793D09">
        <w:rPr>
          <w:rFonts w:ascii="Century Gothic" w:hAnsi="Century Gothic"/>
        </w:rPr>
        <w:t xml:space="preserve">ent to </w:t>
      </w:r>
      <w:r w:rsidR="00E92359">
        <w:rPr>
          <w:rFonts w:ascii="Century Gothic" w:hAnsi="Century Gothic"/>
        </w:rPr>
        <w:t>tenants</w:t>
      </w:r>
      <w:r w:rsidR="004D0CDD" w:rsidRPr="00793D09">
        <w:rPr>
          <w:rFonts w:ascii="Century Gothic" w:hAnsi="Century Gothic"/>
        </w:rPr>
        <w:t xml:space="preserve"> short-term</w:t>
      </w:r>
      <w:r w:rsidR="00E92359">
        <w:rPr>
          <w:rFonts w:ascii="Century Gothic" w:hAnsi="Century Gothic"/>
        </w:rPr>
        <w:t xml:space="preserve">, </w:t>
      </w:r>
      <w:r w:rsidR="00537001">
        <w:rPr>
          <w:rFonts w:ascii="Century Gothic" w:hAnsi="Century Gothic"/>
        </w:rPr>
        <w:t>allowing you to visit frequently</w:t>
      </w:r>
    </w:p>
    <w:p w14:paraId="38EC49F6" w14:textId="29D91971" w:rsidR="004D0CDD" w:rsidRPr="00793D09" w:rsidRDefault="00D436B4" w:rsidP="00D436B4">
      <w:pPr>
        <w:ind w:firstLine="720"/>
        <w:rPr>
          <w:rFonts w:ascii="Century Gothic" w:hAnsi="Century Gothic"/>
        </w:rPr>
      </w:pPr>
      <w:r w:rsidRPr="00793D09">
        <w:rPr>
          <w:rFonts w:ascii="Century Gothic" w:hAnsi="Century Gothic"/>
        </w:rPr>
        <w:t xml:space="preserve">Fix </w:t>
      </w:r>
      <w:r w:rsidR="003A428B">
        <w:rPr>
          <w:rFonts w:ascii="Century Gothic" w:hAnsi="Century Gothic"/>
        </w:rPr>
        <w:t xml:space="preserve">it </w:t>
      </w:r>
      <w:r w:rsidRPr="00793D09">
        <w:rPr>
          <w:rFonts w:ascii="Century Gothic" w:hAnsi="Century Gothic"/>
        </w:rPr>
        <w:t>and flip</w:t>
      </w:r>
      <w:r w:rsidR="003A428B">
        <w:rPr>
          <w:rFonts w:ascii="Century Gothic" w:hAnsi="Century Gothic"/>
        </w:rPr>
        <w:t xml:space="preserve"> it</w:t>
      </w:r>
    </w:p>
    <w:p w14:paraId="655F44AC" w14:textId="69AE9AA5" w:rsidR="002D466E" w:rsidRPr="00793D09" w:rsidRDefault="007A6E73" w:rsidP="002D466E">
      <w:pPr>
        <w:rPr>
          <w:rFonts w:ascii="Century Gothic" w:hAnsi="Century Gothic"/>
        </w:rPr>
      </w:pPr>
      <w:r w:rsidRPr="00793D09">
        <w:rPr>
          <w:rFonts w:ascii="Century Gothic" w:hAnsi="Century Gothic"/>
        </w:rPr>
        <w:t xml:space="preserve">If you think you might want to move to a </w:t>
      </w:r>
      <w:r w:rsidR="00E92359">
        <w:rPr>
          <w:rFonts w:ascii="Century Gothic" w:hAnsi="Century Gothic"/>
        </w:rPr>
        <w:t xml:space="preserve">specific </w:t>
      </w:r>
      <w:r w:rsidRPr="00793D09">
        <w:rPr>
          <w:rFonts w:ascii="Century Gothic" w:hAnsi="Century Gothic"/>
        </w:rPr>
        <w:t xml:space="preserve">location, you </w:t>
      </w:r>
      <w:r w:rsidR="00E9169E" w:rsidRPr="00793D09">
        <w:rPr>
          <w:rFonts w:ascii="Century Gothic" w:hAnsi="Century Gothic"/>
        </w:rPr>
        <w:t>should consider renting in the area</w:t>
      </w:r>
      <w:r w:rsidR="003A428B">
        <w:rPr>
          <w:rFonts w:ascii="Century Gothic" w:hAnsi="Century Gothic"/>
        </w:rPr>
        <w:t xml:space="preserve"> first</w:t>
      </w:r>
      <w:r w:rsidR="008B5F93" w:rsidRPr="00793D09">
        <w:rPr>
          <w:rFonts w:ascii="Century Gothic" w:hAnsi="Century Gothic"/>
        </w:rPr>
        <w:t>.  This will allow y</w:t>
      </w:r>
      <w:r w:rsidR="007456F3" w:rsidRPr="00793D09">
        <w:rPr>
          <w:rFonts w:ascii="Century Gothic" w:hAnsi="Century Gothic"/>
        </w:rPr>
        <w:t>o</w:t>
      </w:r>
      <w:r w:rsidR="008B5F93" w:rsidRPr="00793D09">
        <w:rPr>
          <w:rFonts w:ascii="Century Gothic" w:hAnsi="Century Gothic"/>
        </w:rPr>
        <w:t>u to “test out” the area</w:t>
      </w:r>
      <w:r w:rsidR="00E92359">
        <w:rPr>
          <w:rFonts w:ascii="Century Gothic" w:hAnsi="Century Gothic"/>
        </w:rPr>
        <w:t>,</w:t>
      </w:r>
      <w:r w:rsidR="008B5F93" w:rsidRPr="00793D09">
        <w:rPr>
          <w:rFonts w:ascii="Century Gothic" w:hAnsi="Century Gothic"/>
        </w:rPr>
        <w:t xml:space="preserve"> and experience “life” </w:t>
      </w:r>
      <w:r w:rsidR="007456F3" w:rsidRPr="00793D09">
        <w:rPr>
          <w:rFonts w:ascii="Century Gothic" w:hAnsi="Century Gothic"/>
        </w:rPr>
        <w:t xml:space="preserve">at the </w:t>
      </w:r>
      <w:r w:rsidR="007456F3" w:rsidRPr="00793D09">
        <w:rPr>
          <w:rFonts w:ascii="Century Gothic" w:hAnsi="Century Gothic"/>
        </w:rPr>
        <w:lastRenderedPageBreak/>
        <w:t>location before you dive into a massive purchase.</w:t>
      </w:r>
      <w:r w:rsidR="0014794C" w:rsidRPr="00793D09">
        <w:rPr>
          <w:rFonts w:ascii="Century Gothic" w:hAnsi="Century Gothic"/>
        </w:rPr>
        <w:t xml:space="preserve">  You would understand the </w:t>
      </w:r>
      <w:r w:rsidR="004D041C" w:rsidRPr="00793D09">
        <w:rPr>
          <w:rFonts w:ascii="Century Gothic" w:hAnsi="Century Gothic"/>
        </w:rPr>
        <w:t xml:space="preserve">rhythm </w:t>
      </w:r>
      <w:r w:rsidR="0014794C" w:rsidRPr="00793D09">
        <w:rPr>
          <w:rFonts w:ascii="Century Gothic" w:hAnsi="Century Gothic"/>
        </w:rPr>
        <w:t>of the area</w:t>
      </w:r>
      <w:r w:rsidR="00E92359">
        <w:rPr>
          <w:rFonts w:ascii="Century Gothic" w:hAnsi="Century Gothic"/>
        </w:rPr>
        <w:t>;</w:t>
      </w:r>
      <w:r w:rsidR="0014794C" w:rsidRPr="00793D09">
        <w:rPr>
          <w:rFonts w:ascii="Century Gothic" w:hAnsi="Century Gothic"/>
        </w:rPr>
        <w:t xml:space="preserve"> </w:t>
      </w:r>
      <w:r w:rsidR="003A428B">
        <w:rPr>
          <w:rFonts w:ascii="Century Gothic" w:hAnsi="Century Gothic"/>
        </w:rPr>
        <w:t xml:space="preserve">find out </w:t>
      </w:r>
      <w:r w:rsidR="0014794C" w:rsidRPr="00793D09">
        <w:rPr>
          <w:rFonts w:ascii="Century Gothic" w:hAnsi="Century Gothic"/>
        </w:rPr>
        <w:t>where</w:t>
      </w:r>
      <w:r w:rsidR="003A428B">
        <w:rPr>
          <w:rFonts w:ascii="Century Gothic" w:hAnsi="Century Gothic"/>
        </w:rPr>
        <w:t xml:space="preserve"> your </w:t>
      </w:r>
      <w:r w:rsidR="00FE3902" w:rsidRPr="00793D09">
        <w:rPr>
          <w:rFonts w:ascii="Century Gothic" w:hAnsi="Century Gothic"/>
        </w:rPr>
        <w:t>ideal</w:t>
      </w:r>
      <w:r w:rsidR="0014794C" w:rsidRPr="00793D09">
        <w:rPr>
          <w:rFonts w:ascii="Century Gothic" w:hAnsi="Century Gothic"/>
        </w:rPr>
        <w:t xml:space="preserve"> </w:t>
      </w:r>
      <w:r w:rsidR="002161FF" w:rsidRPr="00793D09">
        <w:rPr>
          <w:rFonts w:ascii="Century Gothic" w:hAnsi="Century Gothic"/>
        </w:rPr>
        <w:t>location</w:t>
      </w:r>
      <w:r w:rsidR="003A428B">
        <w:rPr>
          <w:rFonts w:ascii="Century Gothic" w:hAnsi="Century Gothic"/>
        </w:rPr>
        <w:t xml:space="preserve"> would b</w:t>
      </w:r>
      <w:r w:rsidR="00BB0B62">
        <w:rPr>
          <w:rFonts w:ascii="Century Gothic" w:hAnsi="Century Gothic"/>
        </w:rPr>
        <w:t xml:space="preserve">e, </w:t>
      </w:r>
      <w:r w:rsidR="003A428B">
        <w:rPr>
          <w:rFonts w:ascii="Century Gothic" w:hAnsi="Century Gothic"/>
        </w:rPr>
        <w:t xml:space="preserve">test out </w:t>
      </w:r>
      <w:r w:rsidR="002161FF" w:rsidRPr="00793D09">
        <w:rPr>
          <w:rFonts w:ascii="Century Gothic" w:hAnsi="Century Gothic"/>
        </w:rPr>
        <w:t>the</w:t>
      </w:r>
      <w:r w:rsidR="00443BBA" w:rsidRPr="00793D09">
        <w:rPr>
          <w:rFonts w:ascii="Century Gothic" w:hAnsi="Century Gothic"/>
        </w:rPr>
        <w:t xml:space="preserve"> </w:t>
      </w:r>
      <w:r w:rsidR="002161FF" w:rsidRPr="00793D09">
        <w:rPr>
          <w:rFonts w:ascii="Century Gothic" w:hAnsi="Century Gothic"/>
        </w:rPr>
        <w:t>best golf</w:t>
      </w:r>
      <w:r w:rsidR="00FE3902" w:rsidRPr="00793D09">
        <w:rPr>
          <w:rFonts w:ascii="Century Gothic" w:hAnsi="Century Gothic"/>
        </w:rPr>
        <w:t xml:space="preserve"> courses</w:t>
      </w:r>
      <w:r w:rsidR="00BB0B62">
        <w:rPr>
          <w:rFonts w:ascii="Century Gothic" w:hAnsi="Century Gothic"/>
        </w:rPr>
        <w:t>,</w:t>
      </w:r>
      <w:r w:rsidR="00FE3902" w:rsidRPr="00793D09">
        <w:rPr>
          <w:rFonts w:ascii="Century Gothic" w:hAnsi="Century Gothic"/>
        </w:rPr>
        <w:t xml:space="preserve"> </w:t>
      </w:r>
      <w:r w:rsidR="00BB0B62">
        <w:rPr>
          <w:rFonts w:ascii="Century Gothic" w:hAnsi="Century Gothic"/>
        </w:rPr>
        <w:t>and</w:t>
      </w:r>
      <w:r w:rsidR="002F1545" w:rsidRPr="00793D09">
        <w:rPr>
          <w:rFonts w:ascii="Century Gothic" w:hAnsi="Century Gothic"/>
        </w:rPr>
        <w:t xml:space="preserve"> </w:t>
      </w:r>
      <w:r w:rsidR="00BB0B62">
        <w:rPr>
          <w:rFonts w:ascii="Century Gothic" w:hAnsi="Century Gothic"/>
        </w:rPr>
        <w:t>find</w:t>
      </w:r>
      <w:r w:rsidR="002F1545" w:rsidRPr="00793D09">
        <w:rPr>
          <w:rFonts w:ascii="Century Gothic" w:hAnsi="Century Gothic"/>
        </w:rPr>
        <w:t xml:space="preserve"> near</w:t>
      </w:r>
      <w:r w:rsidR="00E76FE9" w:rsidRPr="00793D09">
        <w:rPr>
          <w:rFonts w:ascii="Century Gothic" w:hAnsi="Century Gothic"/>
        </w:rPr>
        <w:t>-</w:t>
      </w:r>
      <w:r w:rsidR="002F1545" w:rsidRPr="00793D09">
        <w:rPr>
          <w:rFonts w:ascii="Century Gothic" w:hAnsi="Century Gothic"/>
        </w:rPr>
        <w:t>by</w:t>
      </w:r>
      <w:r w:rsidR="00BB0B62">
        <w:rPr>
          <w:rFonts w:ascii="Century Gothic" w:hAnsi="Century Gothic"/>
        </w:rPr>
        <w:t xml:space="preserve"> activities</w:t>
      </w:r>
      <w:r w:rsidR="002F1545" w:rsidRPr="00793D09">
        <w:rPr>
          <w:rFonts w:ascii="Century Gothic" w:hAnsi="Century Gothic"/>
        </w:rPr>
        <w:t>.</w:t>
      </w:r>
    </w:p>
    <w:p w14:paraId="2C3687C9" w14:textId="5E036324" w:rsidR="002F1545" w:rsidRPr="00793D09" w:rsidRDefault="00D915A5" w:rsidP="002D466E">
      <w:pPr>
        <w:rPr>
          <w:rFonts w:ascii="Century Gothic" w:hAnsi="Century Gothic"/>
          <w:b/>
          <w:bCs/>
          <w:i/>
          <w:iCs/>
        </w:rPr>
      </w:pPr>
      <w:r w:rsidRPr="00793D09">
        <w:rPr>
          <w:rFonts w:ascii="Century Gothic" w:hAnsi="Century Gothic"/>
          <w:b/>
          <w:bCs/>
          <w:i/>
          <w:iCs/>
        </w:rPr>
        <w:t>How much can you afford?</w:t>
      </w:r>
    </w:p>
    <w:p w14:paraId="2FA3536A" w14:textId="051BC193" w:rsidR="00E010A4" w:rsidRPr="00793D09" w:rsidRDefault="00B37BCD" w:rsidP="002D466E">
      <w:pPr>
        <w:rPr>
          <w:rFonts w:ascii="Century Gothic" w:hAnsi="Century Gothic"/>
        </w:rPr>
      </w:pPr>
      <w:r w:rsidRPr="00793D09">
        <w:rPr>
          <w:rFonts w:ascii="Century Gothic" w:hAnsi="Century Gothic"/>
        </w:rPr>
        <w:t xml:space="preserve">Buying a second home is a major </w:t>
      </w:r>
      <w:r w:rsidR="00120F50" w:rsidRPr="00793D09">
        <w:rPr>
          <w:rFonts w:ascii="Century Gothic" w:hAnsi="Century Gothic"/>
        </w:rPr>
        <w:t xml:space="preserve">commitment.  You </w:t>
      </w:r>
      <w:r w:rsidR="002161FF" w:rsidRPr="00793D09">
        <w:rPr>
          <w:rFonts w:ascii="Century Gothic" w:hAnsi="Century Gothic"/>
        </w:rPr>
        <w:t>must</w:t>
      </w:r>
      <w:r w:rsidR="00120F50" w:rsidRPr="00793D09">
        <w:rPr>
          <w:rFonts w:ascii="Century Gothic" w:hAnsi="Century Gothic"/>
        </w:rPr>
        <w:t xml:space="preserve"> </w:t>
      </w:r>
      <w:r w:rsidR="00761E00" w:rsidRPr="00793D09">
        <w:rPr>
          <w:rFonts w:ascii="Century Gothic" w:hAnsi="Century Gothic"/>
        </w:rPr>
        <w:t xml:space="preserve">consider </w:t>
      </w:r>
      <w:r w:rsidR="00120F50" w:rsidRPr="00793D09">
        <w:rPr>
          <w:rFonts w:ascii="Century Gothic" w:hAnsi="Century Gothic"/>
        </w:rPr>
        <w:t xml:space="preserve">a </w:t>
      </w:r>
      <w:r w:rsidR="002161FF" w:rsidRPr="00793D09">
        <w:rPr>
          <w:rFonts w:ascii="Century Gothic" w:hAnsi="Century Gothic"/>
        </w:rPr>
        <w:t>mortgage, the</w:t>
      </w:r>
      <w:r w:rsidR="008E7A54" w:rsidRPr="00793D09">
        <w:rPr>
          <w:rFonts w:ascii="Century Gothic" w:hAnsi="Century Gothic"/>
        </w:rPr>
        <w:t xml:space="preserve"> expenses of maintaining a home, paying taxes</w:t>
      </w:r>
      <w:r w:rsidR="00607FBB" w:rsidRPr="00793D09">
        <w:rPr>
          <w:rFonts w:ascii="Century Gothic" w:hAnsi="Century Gothic"/>
        </w:rPr>
        <w:t>, management fees</w:t>
      </w:r>
      <w:r w:rsidR="00BB0B62">
        <w:rPr>
          <w:rFonts w:ascii="Century Gothic" w:hAnsi="Century Gothic"/>
        </w:rPr>
        <w:t>,</w:t>
      </w:r>
      <w:r w:rsidR="00073F1E" w:rsidRPr="00793D09">
        <w:rPr>
          <w:rFonts w:ascii="Century Gothic" w:hAnsi="Century Gothic"/>
        </w:rPr>
        <w:t xml:space="preserve"> and </w:t>
      </w:r>
      <w:r w:rsidR="00607FBB" w:rsidRPr="00793D09">
        <w:rPr>
          <w:rFonts w:ascii="Century Gothic" w:hAnsi="Century Gothic"/>
        </w:rPr>
        <w:t>insurance</w:t>
      </w:r>
      <w:r w:rsidR="00BB0B62">
        <w:rPr>
          <w:rFonts w:ascii="Century Gothic" w:hAnsi="Century Gothic"/>
        </w:rPr>
        <w:t>; t</w:t>
      </w:r>
      <w:r w:rsidR="003A428B">
        <w:rPr>
          <w:rFonts w:ascii="Century Gothic" w:hAnsi="Century Gothic"/>
        </w:rPr>
        <w:t>hese things</w:t>
      </w:r>
      <w:r w:rsidR="00073F1E" w:rsidRPr="00793D09">
        <w:rPr>
          <w:rFonts w:ascii="Century Gothic" w:hAnsi="Century Gothic"/>
        </w:rPr>
        <w:t xml:space="preserve"> can all add up.</w:t>
      </w:r>
      <w:r w:rsidR="00981AAB" w:rsidRPr="00793D09">
        <w:rPr>
          <w:rFonts w:ascii="Century Gothic" w:hAnsi="Century Gothic"/>
        </w:rPr>
        <w:t xml:space="preserve"> </w:t>
      </w:r>
      <w:r w:rsidR="0002637B" w:rsidRPr="00793D09">
        <w:rPr>
          <w:rFonts w:ascii="Century Gothic" w:hAnsi="Century Gothic"/>
        </w:rPr>
        <w:t xml:space="preserve"> If buying into a community or a condo</w:t>
      </w:r>
      <w:r w:rsidR="002161FF" w:rsidRPr="00793D09">
        <w:rPr>
          <w:rFonts w:ascii="Century Gothic" w:hAnsi="Century Gothic"/>
        </w:rPr>
        <w:t>,</w:t>
      </w:r>
      <w:r w:rsidR="0002637B" w:rsidRPr="00793D09">
        <w:rPr>
          <w:rFonts w:ascii="Century Gothic" w:hAnsi="Century Gothic"/>
        </w:rPr>
        <w:t xml:space="preserve"> you should know about the HOA and maintenance fees.  Insuring a </w:t>
      </w:r>
      <w:r w:rsidR="004F0B7A" w:rsidRPr="00793D09">
        <w:rPr>
          <w:rFonts w:ascii="Century Gothic" w:hAnsi="Century Gothic"/>
        </w:rPr>
        <w:t xml:space="preserve">property with a </w:t>
      </w:r>
      <w:r w:rsidR="0002637B" w:rsidRPr="00793D09">
        <w:rPr>
          <w:rFonts w:ascii="Century Gothic" w:hAnsi="Century Gothic"/>
        </w:rPr>
        <w:t>pool</w:t>
      </w:r>
      <w:r w:rsidR="004F0B7A" w:rsidRPr="00793D09">
        <w:rPr>
          <w:rFonts w:ascii="Century Gothic" w:hAnsi="Century Gothic"/>
        </w:rPr>
        <w:t xml:space="preserve"> or near the beach</w:t>
      </w:r>
      <w:r w:rsidR="00622E54" w:rsidRPr="00793D09">
        <w:rPr>
          <w:rFonts w:ascii="Century Gothic" w:hAnsi="Century Gothic"/>
        </w:rPr>
        <w:t xml:space="preserve"> will </w:t>
      </w:r>
      <w:r w:rsidR="004A7326" w:rsidRPr="00793D09">
        <w:rPr>
          <w:rFonts w:ascii="Century Gothic" w:hAnsi="Century Gothic"/>
        </w:rPr>
        <w:t>increase the carrying costs of the second hom</w:t>
      </w:r>
      <w:r w:rsidR="00BB0B62">
        <w:rPr>
          <w:rFonts w:ascii="Century Gothic" w:hAnsi="Century Gothic"/>
        </w:rPr>
        <w:t xml:space="preserve">e </w:t>
      </w:r>
      <w:r w:rsidR="00BB0B62" w:rsidRPr="00793D09">
        <w:rPr>
          <w:rFonts w:ascii="Century Gothic" w:hAnsi="Century Gothic"/>
        </w:rPr>
        <w:t>(</w:t>
      </w:r>
      <w:r w:rsidR="00BB0B62">
        <w:rPr>
          <w:rFonts w:ascii="Century Gothic" w:hAnsi="Century Gothic"/>
        </w:rPr>
        <w:t xml:space="preserve">consider </w:t>
      </w:r>
      <w:r w:rsidR="00BB0B62" w:rsidRPr="00793D09">
        <w:rPr>
          <w:rFonts w:ascii="Century Gothic" w:hAnsi="Century Gothic"/>
        </w:rPr>
        <w:t>floodplain)</w:t>
      </w:r>
      <w:r w:rsidR="004A7326" w:rsidRPr="00793D09">
        <w:rPr>
          <w:rFonts w:ascii="Century Gothic" w:hAnsi="Century Gothic"/>
        </w:rPr>
        <w:t xml:space="preserve">.  </w:t>
      </w:r>
      <w:r w:rsidR="00981AAB" w:rsidRPr="00793D09">
        <w:rPr>
          <w:rFonts w:ascii="Century Gothic" w:hAnsi="Century Gothic"/>
        </w:rPr>
        <w:t xml:space="preserve"> </w:t>
      </w:r>
    </w:p>
    <w:p w14:paraId="3F582EF8" w14:textId="3FA5DADA" w:rsidR="00D915A5" w:rsidRPr="00793D09" w:rsidRDefault="00981AAB" w:rsidP="002D466E">
      <w:pPr>
        <w:rPr>
          <w:rFonts w:ascii="Century Gothic" w:hAnsi="Century Gothic"/>
        </w:rPr>
      </w:pPr>
      <w:r w:rsidRPr="00793D09">
        <w:rPr>
          <w:rFonts w:ascii="Century Gothic" w:hAnsi="Century Gothic"/>
        </w:rPr>
        <w:t xml:space="preserve">Some second home buyers </w:t>
      </w:r>
      <w:r w:rsidR="00537001">
        <w:rPr>
          <w:rFonts w:ascii="Century Gothic" w:hAnsi="Century Gothic"/>
        </w:rPr>
        <w:t xml:space="preserve">can </w:t>
      </w:r>
      <w:r w:rsidRPr="00793D09">
        <w:rPr>
          <w:rFonts w:ascii="Century Gothic" w:hAnsi="Century Gothic"/>
        </w:rPr>
        <w:t xml:space="preserve">purchase </w:t>
      </w:r>
      <w:r w:rsidR="00537001">
        <w:rPr>
          <w:rFonts w:ascii="Century Gothic" w:hAnsi="Century Gothic"/>
        </w:rPr>
        <w:t>with</w:t>
      </w:r>
      <w:r w:rsidRPr="00793D09">
        <w:rPr>
          <w:rFonts w:ascii="Century Gothic" w:hAnsi="Century Gothic"/>
        </w:rPr>
        <w:t xml:space="preserve"> cash</w:t>
      </w:r>
      <w:r w:rsidR="00BB0B62">
        <w:rPr>
          <w:rFonts w:ascii="Century Gothic" w:hAnsi="Century Gothic"/>
        </w:rPr>
        <w:t>,</w:t>
      </w:r>
      <w:r w:rsidR="003A428B">
        <w:rPr>
          <w:rFonts w:ascii="Century Gothic" w:hAnsi="Century Gothic"/>
        </w:rPr>
        <w:t xml:space="preserve"> while others</w:t>
      </w:r>
      <w:r w:rsidRPr="00793D09">
        <w:rPr>
          <w:rFonts w:ascii="Century Gothic" w:hAnsi="Century Gothic"/>
        </w:rPr>
        <w:t xml:space="preserve"> will need to qualify for a second-home mortgage.</w:t>
      </w:r>
      <w:r w:rsidR="006762FE" w:rsidRPr="00793D09">
        <w:rPr>
          <w:rFonts w:ascii="Century Gothic" w:hAnsi="Century Gothic"/>
        </w:rPr>
        <w:t xml:space="preserve">  </w:t>
      </w:r>
      <w:r w:rsidR="00537001">
        <w:rPr>
          <w:rFonts w:ascii="Century Gothic" w:hAnsi="Century Gothic"/>
        </w:rPr>
        <w:t>M</w:t>
      </w:r>
      <w:r w:rsidR="006762FE" w:rsidRPr="00793D09">
        <w:rPr>
          <w:rFonts w:ascii="Century Gothic" w:hAnsi="Century Gothic"/>
        </w:rPr>
        <w:t xml:space="preserve">ortgage financing will be calculated </w:t>
      </w:r>
      <w:r w:rsidR="00537001">
        <w:rPr>
          <w:rFonts w:ascii="Century Gothic" w:hAnsi="Century Gothic"/>
        </w:rPr>
        <w:t>in addition to</w:t>
      </w:r>
      <w:r w:rsidR="006762FE" w:rsidRPr="00793D09">
        <w:rPr>
          <w:rFonts w:ascii="Century Gothic" w:hAnsi="Century Gothic"/>
        </w:rPr>
        <w:t xml:space="preserve"> mortgage debt on your primary home.</w:t>
      </w:r>
    </w:p>
    <w:p w14:paraId="395E9E91" w14:textId="3AF5B1A8" w:rsidR="00EA0036" w:rsidRPr="00793D09" w:rsidRDefault="00EA0036" w:rsidP="002D466E">
      <w:pPr>
        <w:rPr>
          <w:rFonts w:ascii="Century Gothic" w:hAnsi="Century Gothic"/>
        </w:rPr>
      </w:pPr>
      <w:r w:rsidRPr="00793D09">
        <w:rPr>
          <w:rFonts w:ascii="Century Gothic" w:hAnsi="Century Gothic"/>
        </w:rPr>
        <w:t>It would be wise to make a down payment of 10% - 20%</w:t>
      </w:r>
      <w:r w:rsidR="003A428B">
        <w:rPr>
          <w:rFonts w:ascii="Century Gothic" w:hAnsi="Century Gothic"/>
        </w:rPr>
        <w:t>. You must</w:t>
      </w:r>
      <w:r w:rsidR="00557D6D" w:rsidRPr="00793D09">
        <w:rPr>
          <w:rFonts w:ascii="Century Gothic" w:hAnsi="Century Gothic"/>
        </w:rPr>
        <w:t xml:space="preserve"> meet credit standards</w:t>
      </w:r>
      <w:r w:rsidR="003A428B">
        <w:rPr>
          <w:rFonts w:ascii="Century Gothic" w:hAnsi="Century Gothic"/>
        </w:rPr>
        <w:t>,</w:t>
      </w:r>
      <w:r w:rsidR="00557D6D" w:rsidRPr="00793D09">
        <w:rPr>
          <w:rFonts w:ascii="Century Gothic" w:hAnsi="Century Gothic"/>
        </w:rPr>
        <w:t xml:space="preserve"> debt-to-income requirements</w:t>
      </w:r>
      <w:r w:rsidR="003A428B">
        <w:rPr>
          <w:rFonts w:ascii="Century Gothic" w:hAnsi="Century Gothic"/>
        </w:rPr>
        <w:t xml:space="preserve">, </w:t>
      </w:r>
      <w:r w:rsidR="00557D6D" w:rsidRPr="00793D09">
        <w:rPr>
          <w:rFonts w:ascii="Century Gothic" w:hAnsi="Century Gothic"/>
        </w:rPr>
        <w:t>and provide documents for income and asset verification</w:t>
      </w:r>
      <w:r w:rsidR="003079FB" w:rsidRPr="00793D09">
        <w:rPr>
          <w:rFonts w:ascii="Century Gothic" w:hAnsi="Century Gothic"/>
        </w:rPr>
        <w:t xml:space="preserve">.  Mortgage rates are </w:t>
      </w:r>
      <w:r w:rsidR="008066F8" w:rsidRPr="00793D09">
        <w:rPr>
          <w:rFonts w:ascii="Century Gothic" w:hAnsi="Century Gothic"/>
        </w:rPr>
        <w:t>very low</w:t>
      </w:r>
      <w:r w:rsidR="00BB0B62">
        <w:rPr>
          <w:rFonts w:ascii="Century Gothic" w:hAnsi="Century Gothic"/>
        </w:rPr>
        <w:t>;</w:t>
      </w:r>
      <w:r w:rsidR="008066F8" w:rsidRPr="00793D09">
        <w:rPr>
          <w:rFonts w:ascii="Century Gothic" w:hAnsi="Century Gothic"/>
        </w:rPr>
        <w:t xml:space="preserve"> although</w:t>
      </w:r>
      <w:r w:rsidR="00BB0B62">
        <w:rPr>
          <w:rFonts w:ascii="Century Gothic" w:hAnsi="Century Gothic"/>
        </w:rPr>
        <w:t>,</w:t>
      </w:r>
      <w:r w:rsidR="008066F8" w:rsidRPr="00793D09">
        <w:rPr>
          <w:rFonts w:ascii="Century Gothic" w:hAnsi="Century Gothic"/>
        </w:rPr>
        <w:t xml:space="preserve"> they are slightly higher on a second home</w:t>
      </w:r>
      <w:r w:rsidR="003124F2" w:rsidRPr="00793D09">
        <w:rPr>
          <w:rFonts w:ascii="Century Gothic" w:hAnsi="Century Gothic"/>
        </w:rPr>
        <w:t xml:space="preserve">.  </w:t>
      </w:r>
      <w:r w:rsidR="00537001">
        <w:rPr>
          <w:rFonts w:ascii="Century Gothic" w:hAnsi="Century Gothic"/>
        </w:rPr>
        <w:t>A</w:t>
      </w:r>
      <w:r w:rsidR="003124F2" w:rsidRPr="00793D09">
        <w:rPr>
          <w:rFonts w:ascii="Century Gothic" w:hAnsi="Century Gothic"/>
        </w:rPr>
        <w:t xml:space="preserve"> mortgage lender</w:t>
      </w:r>
      <w:r w:rsidR="00537001">
        <w:rPr>
          <w:rFonts w:ascii="Century Gothic" w:hAnsi="Century Gothic"/>
        </w:rPr>
        <w:t xml:space="preserve"> is helpful.</w:t>
      </w:r>
    </w:p>
    <w:p w14:paraId="7C72E0E8" w14:textId="7040A27A" w:rsidR="00480E5F" w:rsidRPr="00793D09" w:rsidRDefault="00480E5F" w:rsidP="002D466E">
      <w:pPr>
        <w:rPr>
          <w:rFonts w:ascii="Century Gothic" w:hAnsi="Century Gothic"/>
          <w:b/>
          <w:bCs/>
          <w:i/>
          <w:iCs/>
        </w:rPr>
      </w:pPr>
      <w:r w:rsidRPr="00793D09">
        <w:rPr>
          <w:rFonts w:ascii="Century Gothic" w:hAnsi="Century Gothic"/>
          <w:b/>
          <w:bCs/>
          <w:i/>
          <w:iCs/>
        </w:rPr>
        <w:t>Consider the Tax Implications.</w:t>
      </w:r>
    </w:p>
    <w:p w14:paraId="244F4364" w14:textId="65E1C9AA" w:rsidR="005145FC" w:rsidRPr="00793D09" w:rsidRDefault="007B6887" w:rsidP="002D466E">
      <w:pPr>
        <w:rPr>
          <w:rFonts w:ascii="Century Gothic" w:hAnsi="Century Gothic"/>
        </w:rPr>
      </w:pPr>
      <w:r w:rsidRPr="00793D09">
        <w:rPr>
          <w:rFonts w:ascii="Century Gothic" w:hAnsi="Century Gothic"/>
        </w:rPr>
        <w:t xml:space="preserve">If you </w:t>
      </w:r>
      <w:r w:rsidR="00537001">
        <w:rPr>
          <w:rFonts w:ascii="Century Gothic" w:hAnsi="Century Gothic"/>
        </w:rPr>
        <w:t>live in the home,</w:t>
      </w:r>
      <w:r w:rsidRPr="00793D09">
        <w:rPr>
          <w:rFonts w:ascii="Century Gothic" w:hAnsi="Century Gothic"/>
        </w:rPr>
        <w:t xml:space="preserve"> you can deduct </w:t>
      </w:r>
      <w:r w:rsidR="009B3961" w:rsidRPr="00793D09">
        <w:rPr>
          <w:rFonts w:ascii="Century Gothic" w:hAnsi="Century Gothic"/>
        </w:rPr>
        <w:t>the property taxes</w:t>
      </w:r>
      <w:r w:rsidR="00537001">
        <w:rPr>
          <w:rFonts w:ascii="Century Gothic" w:hAnsi="Century Gothic"/>
        </w:rPr>
        <w:t>. The</w:t>
      </w:r>
      <w:r w:rsidR="008D20FB" w:rsidRPr="00793D09">
        <w:rPr>
          <w:rFonts w:ascii="Century Gothic" w:hAnsi="Century Gothic"/>
        </w:rPr>
        <w:t xml:space="preserve"> new limit</w:t>
      </w:r>
      <w:r w:rsidR="00803324" w:rsidRPr="00793D09">
        <w:rPr>
          <w:rFonts w:ascii="Century Gothic" w:hAnsi="Century Gothic"/>
        </w:rPr>
        <w:t xml:space="preserve"> for State &amp; Local taxes is $10,000 per tax return. </w:t>
      </w:r>
      <w:r w:rsidR="0084443A" w:rsidRPr="00793D09">
        <w:rPr>
          <w:rFonts w:ascii="Century Gothic" w:hAnsi="Century Gothic"/>
        </w:rPr>
        <w:t xml:space="preserve"> Recall that the </w:t>
      </w:r>
      <w:r w:rsidR="0084443A" w:rsidRPr="00E4771C">
        <w:rPr>
          <w:rFonts w:ascii="Century Gothic" w:hAnsi="Century Gothic"/>
          <w:i/>
          <w:iCs/>
        </w:rPr>
        <w:t>Tax Cuts</w:t>
      </w:r>
      <w:r w:rsidR="0084443A" w:rsidRPr="00793D09">
        <w:rPr>
          <w:rFonts w:ascii="Century Gothic" w:hAnsi="Century Gothic"/>
        </w:rPr>
        <w:t xml:space="preserve"> </w:t>
      </w:r>
      <w:r w:rsidR="002161FF" w:rsidRPr="00793D09">
        <w:rPr>
          <w:rFonts w:ascii="Century Gothic" w:hAnsi="Century Gothic"/>
        </w:rPr>
        <w:t>and</w:t>
      </w:r>
      <w:r w:rsidR="0084443A" w:rsidRPr="00793D09">
        <w:rPr>
          <w:rFonts w:ascii="Century Gothic" w:hAnsi="Century Gothic"/>
        </w:rPr>
        <w:t xml:space="preserve"> </w:t>
      </w:r>
      <w:r w:rsidR="0084443A" w:rsidRPr="00E4771C">
        <w:rPr>
          <w:rFonts w:ascii="Century Gothic" w:hAnsi="Century Gothic"/>
          <w:i/>
          <w:iCs/>
        </w:rPr>
        <w:t>Jobs Act</w:t>
      </w:r>
      <w:r w:rsidR="0084443A" w:rsidRPr="00793D09">
        <w:rPr>
          <w:rFonts w:ascii="Century Gothic" w:hAnsi="Century Gothic"/>
        </w:rPr>
        <w:t xml:space="preserve"> caps the mortgage interest deduction at $750,000</w:t>
      </w:r>
      <w:r w:rsidR="005B3CDD" w:rsidRPr="00793D09">
        <w:rPr>
          <w:rFonts w:ascii="Century Gothic" w:hAnsi="Century Gothic"/>
        </w:rPr>
        <w:t xml:space="preserve"> of total mortgage debt</w:t>
      </w:r>
      <w:r w:rsidR="000E3CDC" w:rsidRPr="00793D09">
        <w:rPr>
          <w:rFonts w:ascii="Century Gothic" w:hAnsi="Century Gothic"/>
        </w:rPr>
        <w:t>.</w:t>
      </w:r>
    </w:p>
    <w:p w14:paraId="3B1C889F" w14:textId="797C15D4" w:rsidR="00E4771C" w:rsidRDefault="00E4771C" w:rsidP="002D466E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According to the IRS, </w:t>
      </w:r>
      <w:r w:rsidR="00C011CF">
        <w:rPr>
          <w:rFonts w:ascii="Century Gothic" w:hAnsi="Century Gothic"/>
        </w:rPr>
        <w:t>second</w:t>
      </w:r>
      <w:r>
        <w:rPr>
          <w:rFonts w:ascii="Century Gothic" w:hAnsi="Century Gothic"/>
        </w:rPr>
        <w:t xml:space="preserve"> homes have different rules for investment properties than vacation homes; so, consult your tax accountant.</w:t>
      </w:r>
    </w:p>
    <w:p w14:paraId="18E3148F" w14:textId="3F27E9B9" w:rsidR="00E010A4" w:rsidRDefault="000E4D94" w:rsidP="002D466E">
      <w:pPr>
        <w:rPr>
          <w:rFonts w:ascii="Century Gothic" w:hAnsi="Century Gothic"/>
        </w:rPr>
      </w:pPr>
      <w:r w:rsidRPr="00793D09">
        <w:rPr>
          <w:rFonts w:ascii="Century Gothic" w:hAnsi="Century Gothic"/>
        </w:rPr>
        <w:t xml:space="preserve">When considering the purchase of a second property, it </w:t>
      </w:r>
      <w:r w:rsidR="002161FF" w:rsidRPr="00793D09">
        <w:rPr>
          <w:rFonts w:ascii="Century Gothic" w:hAnsi="Century Gothic"/>
        </w:rPr>
        <w:t>is important</w:t>
      </w:r>
      <w:r w:rsidR="00CA76AB" w:rsidRPr="00793D09">
        <w:rPr>
          <w:rFonts w:ascii="Century Gothic" w:hAnsi="Century Gothic"/>
        </w:rPr>
        <w:t xml:space="preserve"> to think about </w:t>
      </w:r>
      <w:r w:rsidR="0040371D" w:rsidRPr="00793D09">
        <w:rPr>
          <w:rFonts w:ascii="Century Gothic" w:hAnsi="Century Gothic"/>
        </w:rPr>
        <w:t>the taxes, insurance, maintenance</w:t>
      </w:r>
      <w:r w:rsidR="00CE024B" w:rsidRPr="00793D09">
        <w:rPr>
          <w:rFonts w:ascii="Century Gothic" w:hAnsi="Century Gothic"/>
        </w:rPr>
        <w:t>, furnishings</w:t>
      </w:r>
      <w:r w:rsidR="003F1C66" w:rsidRPr="00793D09">
        <w:rPr>
          <w:rFonts w:ascii="Century Gothic" w:hAnsi="Century Gothic"/>
        </w:rPr>
        <w:t>, property management</w:t>
      </w:r>
      <w:r w:rsidR="00E4771C">
        <w:rPr>
          <w:rFonts w:ascii="Century Gothic" w:hAnsi="Century Gothic"/>
        </w:rPr>
        <w:t>,</w:t>
      </w:r>
      <w:r w:rsidR="0040371D" w:rsidRPr="00793D09">
        <w:rPr>
          <w:rFonts w:ascii="Century Gothic" w:hAnsi="Century Gothic"/>
        </w:rPr>
        <w:t xml:space="preserve"> and repairs which come along with </w:t>
      </w:r>
      <w:r w:rsidR="00CE024B" w:rsidRPr="00793D09">
        <w:rPr>
          <w:rFonts w:ascii="Century Gothic" w:hAnsi="Century Gothic"/>
        </w:rPr>
        <w:t>owning a second property.</w:t>
      </w:r>
      <w:r w:rsidR="00F77163" w:rsidRPr="00793D09">
        <w:rPr>
          <w:rFonts w:ascii="Century Gothic" w:hAnsi="Century Gothic"/>
        </w:rPr>
        <w:t xml:space="preserve">  </w:t>
      </w:r>
      <w:r w:rsidR="00306B70">
        <w:rPr>
          <w:rFonts w:ascii="Century Gothic" w:hAnsi="Century Gothic"/>
        </w:rPr>
        <w:t xml:space="preserve">Contact Schenley Capital Inc. before purchasing a </w:t>
      </w:r>
      <w:r w:rsidR="00C011CF">
        <w:rPr>
          <w:rFonts w:ascii="Century Gothic" w:hAnsi="Century Gothic"/>
        </w:rPr>
        <w:t>second</w:t>
      </w:r>
      <w:r w:rsidR="00306B70">
        <w:rPr>
          <w:rFonts w:ascii="Century Gothic" w:hAnsi="Century Gothic"/>
        </w:rPr>
        <w:t xml:space="preserve"> home to see</w:t>
      </w:r>
      <w:r w:rsidR="00F77163" w:rsidRPr="00793D09">
        <w:rPr>
          <w:rFonts w:ascii="Century Gothic" w:hAnsi="Century Gothic"/>
        </w:rPr>
        <w:t xml:space="preserve"> how</w:t>
      </w:r>
      <w:r w:rsidR="00306B70">
        <w:rPr>
          <w:rFonts w:ascii="Century Gothic" w:hAnsi="Century Gothic"/>
        </w:rPr>
        <w:t xml:space="preserve"> it</w:t>
      </w:r>
      <w:r w:rsidR="00F77163" w:rsidRPr="00793D09">
        <w:rPr>
          <w:rFonts w:ascii="Century Gothic" w:hAnsi="Century Gothic"/>
        </w:rPr>
        <w:t xml:space="preserve"> fits in with your overall financial picture.</w:t>
      </w:r>
    </w:p>
    <w:p w14:paraId="160E63C8" w14:textId="77493F2B" w:rsidR="00780575" w:rsidRDefault="00642090" w:rsidP="00780575">
      <w:pPr>
        <w:rPr>
          <w:rFonts w:ascii="Century Gothic" w:hAnsi="Century Gothic"/>
        </w:rPr>
      </w:pPr>
      <w:r w:rsidRPr="00642090">
        <w:drawing>
          <wp:anchor distT="0" distB="0" distL="114300" distR="114300" simplePos="0" relativeHeight="251658240" behindDoc="0" locked="0" layoutInCell="1" allowOverlap="1" wp14:anchorId="63008374" wp14:editId="17DB456C">
            <wp:simplePos x="0" y="0"/>
            <wp:positionH relativeFrom="margin">
              <wp:posOffset>3885565</wp:posOffset>
            </wp:positionH>
            <wp:positionV relativeFrom="paragraph">
              <wp:posOffset>66675</wp:posOffset>
            </wp:positionV>
            <wp:extent cx="1743075" cy="1641977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16419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42AA8CE2" wp14:editId="39EE4DD7">
            <wp:simplePos x="0" y="0"/>
            <wp:positionH relativeFrom="margin">
              <wp:align>left</wp:align>
            </wp:positionH>
            <wp:positionV relativeFrom="paragraph">
              <wp:posOffset>33655</wp:posOffset>
            </wp:positionV>
            <wp:extent cx="3446942" cy="904875"/>
            <wp:effectExtent l="0" t="0" r="127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6942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ACB0C8" w14:textId="201F994F" w:rsidR="00642090" w:rsidRDefault="00642090" w:rsidP="00642090">
      <w:pPr>
        <w:pStyle w:val="NoSpacing"/>
      </w:pPr>
    </w:p>
    <w:p w14:paraId="46E3DFD2" w14:textId="33C851A4" w:rsidR="00642090" w:rsidRDefault="00642090" w:rsidP="00642090">
      <w:pPr>
        <w:pStyle w:val="NoSpacing"/>
      </w:pPr>
    </w:p>
    <w:p w14:paraId="52C53198" w14:textId="59568A9B" w:rsidR="00642090" w:rsidRDefault="00642090" w:rsidP="00642090">
      <w:pPr>
        <w:pStyle w:val="NoSpacing"/>
      </w:pPr>
    </w:p>
    <w:p w14:paraId="605A58F7" w14:textId="33DAAF8A" w:rsidR="00642090" w:rsidRDefault="00642090" w:rsidP="00642090">
      <w:pPr>
        <w:pStyle w:val="NoSpacing"/>
      </w:pPr>
    </w:p>
    <w:p w14:paraId="3C85864A" w14:textId="7B09D4F1" w:rsidR="00780575" w:rsidRDefault="00780575" w:rsidP="00642090">
      <w:pPr>
        <w:pStyle w:val="NoSpacing"/>
      </w:pPr>
      <w:r w:rsidRPr="00642090">
        <w:t>(412</w:t>
      </w:r>
      <w:r>
        <w:t>)-749-9256</w:t>
      </w:r>
    </w:p>
    <w:p w14:paraId="697D94AE" w14:textId="01669EE0" w:rsidR="00780575" w:rsidRDefault="00780575" w:rsidP="00642090">
      <w:pPr>
        <w:pStyle w:val="NoSpacing"/>
      </w:pPr>
      <w:r>
        <w:t>417 Walnut Street Suite 200</w:t>
      </w:r>
      <w:r>
        <w:tab/>
      </w:r>
      <w:r>
        <w:tab/>
      </w:r>
      <w:r>
        <w:tab/>
        <w:t>Written by:</w:t>
      </w:r>
    </w:p>
    <w:p w14:paraId="793B42A4" w14:textId="4288B699" w:rsidR="00B60102" w:rsidRDefault="00780575" w:rsidP="00642090">
      <w:pPr>
        <w:pStyle w:val="NoSpacing"/>
      </w:pPr>
      <w:r>
        <w:t>Sewickley, PA 15143</w:t>
      </w:r>
      <w:r>
        <w:tab/>
      </w:r>
      <w:r>
        <w:tab/>
      </w:r>
      <w:r>
        <w:tab/>
      </w:r>
      <w:r w:rsidR="00700DEC">
        <w:tab/>
        <w:t>Elizabeth Genter</w:t>
      </w:r>
    </w:p>
    <w:p w14:paraId="0977AD47" w14:textId="7B78CE99" w:rsidR="00B60102" w:rsidRDefault="00B60102" w:rsidP="00780575">
      <w:pPr>
        <w:rPr>
          <w:rFonts w:ascii="Century Gothic" w:hAnsi="Century Gothic"/>
        </w:rPr>
      </w:pPr>
    </w:p>
    <w:p w14:paraId="649AC6A2" w14:textId="20C319C8" w:rsidR="00642090" w:rsidRDefault="00642090" w:rsidP="00780575">
      <w:pPr>
        <w:rPr>
          <w:rFonts w:ascii="Century Gothic" w:hAnsi="Century Gothic"/>
        </w:rPr>
      </w:pPr>
    </w:p>
    <w:p w14:paraId="276DA2EA" w14:textId="77777777" w:rsidR="00642090" w:rsidRPr="00793D09" w:rsidRDefault="00642090" w:rsidP="00780575">
      <w:pPr>
        <w:rPr>
          <w:rFonts w:ascii="Century Gothic" w:hAnsi="Century Gothic"/>
        </w:rPr>
      </w:pPr>
      <w:bookmarkStart w:id="0" w:name="_GoBack"/>
      <w:bookmarkEnd w:id="0"/>
    </w:p>
    <w:sectPr w:rsidR="00642090" w:rsidRPr="00793D09" w:rsidSect="00642090">
      <w:pgSz w:w="12240" w:h="15840"/>
      <w:pgMar w:top="1440" w:right="1440" w:bottom="1440" w:left="1440" w:header="720" w:footer="720" w:gutter="0"/>
      <w:pgBorders w:offsetFrom="page">
        <w:top w:val="single" w:sz="36" w:space="24" w:color="auto"/>
        <w:left w:val="single" w:sz="36" w:space="24" w:color="auto"/>
        <w:bottom w:val="single" w:sz="36" w:space="24" w:color="auto"/>
        <w:right w:val="single" w:sz="36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B80"/>
    <w:rsid w:val="0002637B"/>
    <w:rsid w:val="00073F1E"/>
    <w:rsid w:val="0009422E"/>
    <w:rsid w:val="000E3CDC"/>
    <w:rsid w:val="000E4D94"/>
    <w:rsid w:val="00120F50"/>
    <w:rsid w:val="0014794C"/>
    <w:rsid w:val="002161FF"/>
    <w:rsid w:val="00216B6F"/>
    <w:rsid w:val="002D466E"/>
    <w:rsid w:val="002F1545"/>
    <w:rsid w:val="00306B70"/>
    <w:rsid w:val="003079FB"/>
    <w:rsid w:val="00311470"/>
    <w:rsid w:val="003124F2"/>
    <w:rsid w:val="003A23B9"/>
    <w:rsid w:val="003A428B"/>
    <w:rsid w:val="003F1C66"/>
    <w:rsid w:val="0040371D"/>
    <w:rsid w:val="004359C6"/>
    <w:rsid w:val="00441A7E"/>
    <w:rsid w:val="00443BBA"/>
    <w:rsid w:val="00480E5F"/>
    <w:rsid w:val="004A42D7"/>
    <w:rsid w:val="004A7326"/>
    <w:rsid w:val="004D041C"/>
    <w:rsid w:val="004D0CDD"/>
    <w:rsid w:val="004F0B7A"/>
    <w:rsid w:val="005145FC"/>
    <w:rsid w:val="00514B80"/>
    <w:rsid w:val="00534E50"/>
    <w:rsid w:val="00537001"/>
    <w:rsid w:val="00557D6D"/>
    <w:rsid w:val="005B3CDD"/>
    <w:rsid w:val="005B5804"/>
    <w:rsid w:val="005E6EC1"/>
    <w:rsid w:val="00607FBB"/>
    <w:rsid w:val="00622E54"/>
    <w:rsid w:val="00642090"/>
    <w:rsid w:val="006762FE"/>
    <w:rsid w:val="006D3EC0"/>
    <w:rsid w:val="006F4161"/>
    <w:rsid w:val="00700DEC"/>
    <w:rsid w:val="007039AA"/>
    <w:rsid w:val="00722277"/>
    <w:rsid w:val="007441EA"/>
    <w:rsid w:val="007456F3"/>
    <w:rsid w:val="00761E00"/>
    <w:rsid w:val="00765A8D"/>
    <w:rsid w:val="00780575"/>
    <w:rsid w:val="00793D09"/>
    <w:rsid w:val="007A6E73"/>
    <w:rsid w:val="007B6887"/>
    <w:rsid w:val="007D7CD6"/>
    <w:rsid w:val="00803324"/>
    <w:rsid w:val="008066F8"/>
    <w:rsid w:val="0084443A"/>
    <w:rsid w:val="008B5F93"/>
    <w:rsid w:val="008D20FB"/>
    <w:rsid w:val="008E7A54"/>
    <w:rsid w:val="0093351B"/>
    <w:rsid w:val="0095227C"/>
    <w:rsid w:val="00981AAB"/>
    <w:rsid w:val="00985762"/>
    <w:rsid w:val="009A1EEE"/>
    <w:rsid w:val="009B3961"/>
    <w:rsid w:val="00A0265A"/>
    <w:rsid w:val="00A176BC"/>
    <w:rsid w:val="00A3411B"/>
    <w:rsid w:val="00AD322A"/>
    <w:rsid w:val="00B06CF0"/>
    <w:rsid w:val="00B37BCD"/>
    <w:rsid w:val="00B60102"/>
    <w:rsid w:val="00BB0B62"/>
    <w:rsid w:val="00BE6D9A"/>
    <w:rsid w:val="00BF4F87"/>
    <w:rsid w:val="00C011CF"/>
    <w:rsid w:val="00C8652B"/>
    <w:rsid w:val="00CA5ACF"/>
    <w:rsid w:val="00CA76AB"/>
    <w:rsid w:val="00CE024B"/>
    <w:rsid w:val="00D436B4"/>
    <w:rsid w:val="00D60C7F"/>
    <w:rsid w:val="00D84535"/>
    <w:rsid w:val="00D915A5"/>
    <w:rsid w:val="00DA36FD"/>
    <w:rsid w:val="00E010A4"/>
    <w:rsid w:val="00E4771C"/>
    <w:rsid w:val="00E60DA6"/>
    <w:rsid w:val="00E76FE9"/>
    <w:rsid w:val="00E9169E"/>
    <w:rsid w:val="00E92359"/>
    <w:rsid w:val="00EA0036"/>
    <w:rsid w:val="00ED40AD"/>
    <w:rsid w:val="00EF1FC6"/>
    <w:rsid w:val="00F06D1D"/>
    <w:rsid w:val="00F350CA"/>
    <w:rsid w:val="00F77163"/>
    <w:rsid w:val="00FE3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197586"/>
  <w15:chartTrackingRefBased/>
  <w15:docId w15:val="{05B54412-A4F1-428F-B692-0D9E847D8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420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FD17D1FBE17B4CAA73BE16032CD7B7" ma:contentTypeVersion="12" ma:contentTypeDescription="Create a new document." ma:contentTypeScope="" ma:versionID="e84c082975b306ced70f7b69c1917cf5">
  <xsd:schema xmlns:xsd="http://www.w3.org/2001/XMLSchema" xmlns:xs="http://www.w3.org/2001/XMLSchema" xmlns:p="http://schemas.microsoft.com/office/2006/metadata/properties" xmlns:ns2="f45043f3-31f5-4a6a-bd7a-49633e7805fd" xmlns:ns3="57a46c0e-ea08-4324-bb56-b479cba0599d" targetNamespace="http://schemas.microsoft.com/office/2006/metadata/properties" ma:root="true" ma:fieldsID="3eef6aac20f3236d68b8f4707f4a6ecb" ns2:_="" ns3:_="">
    <xsd:import namespace="f45043f3-31f5-4a6a-bd7a-49633e7805fd"/>
    <xsd:import namespace="57a46c0e-ea08-4324-bb56-b479cba059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5043f3-31f5-4a6a-bd7a-49633e7805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a46c0e-ea08-4324-bb56-b479cba0599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B99AD1-8853-49C5-A2DC-B092680378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5043f3-31f5-4a6a-bd7a-49633e7805fd"/>
    <ds:schemaRef ds:uri="57a46c0e-ea08-4324-bb56-b479cba059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1BCDBB-DD7E-4D2E-8BFF-8BBA7494D18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AC7924B-941A-4A66-8462-4B826CBD2F4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Genter</dc:creator>
  <cp:keywords/>
  <dc:description/>
  <cp:lastModifiedBy>Derek W. Green</cp:lastModifiedBy>
  <cp:revision>8</cp:revision>
  <cp:lastPrinted>2019-07-25T19:10:00Z</cp:lastPrinted>
  <dcterms:created xsi:type="dcterms:W3CDTF">2019-07-25T19:10:00Z</dcterms:created>
  <dcterms:modified xsi:type="dcterms:W3CDTF">2019-07-26T14:48:00Z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0x010100DAFD17D1FBE17B4CAA73BE16032CD7B7</vt:lpwstr>
  </property>
</Properties>
</file>